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57A4" w14:textId="77777777" w:rsidR="00050556" w:rsidRDefault="00050556">
      <w:pPr>
        <w:widowControl w:val="0"/>
        <w:pBdr>
          <w:top w:val="nil"/>
          <w:left w:val="nil"/>
          <w:bottom w:val="nil"/>
          <w:right w:val="nil"/>
          <w:between w:val="nil"/>
        </w:pBdr>
        <w:spacing w:line="219" w:lineRule="auto"/>
        <w:ind w:left="7" w:right="556" w:firstLine="2"/>
        <w:rPr>
          <w:sz w:val="34"/>
          <w:szCs w:val="34"/>
        </w:rPr>
      </w:pPr>
    </w:p>
    <w:p w14:paraId="3789F610" w14:textId="77777777" w:rsidR="00050556" w:rsidRDefault="00050556">
      <w:pPr>
        <w:widowControl w:val="0"/>
        <w:pBdr>
          <w:top w:val="nil"/>
          <w:left w:val="nil"/>
          <w:bottom w:val="nil"/>
          <w:right w:val="nil"/>
          <w:between w:val="nil"/>
        </w:pBdr>
        <w:spacing w:line="219" w:lineRule="auto"/>
        <w:ind w:left="-1440" w:right="-1725" w:firstLine="15"/>
        <w:rPr>
          <w:sz w:val="34"/>
          <w:szCs w:val="34"/>
        </w:rPr>
      </w:pPr>
    </w:p>
    <w:p w14:paraId="42B1823A" w14:textId="77777777" w:rsidR="00050556" w:rsidRDefault="00050556">
      <w:pPr>
        <w:widowControl w:val="0"/>
        <w:pBdr>
          <w:top w:val="nil"/>
          <w:left w:val="nil"/>
          <w:bottom w:val="nil"/>
          <w:right w:val="nil"/>
          <w:between w:val="nil"/>
        </w:pBdr>
        <w:spacing w:line="219" w:lineRule="auto"/>
        <w:ind w:left="7" w:right="556" w:firstLine="2"/>
        <w:rPr>
          <w:sz w:val="34"/>
          <w:szCs w:val="34"/>
        </w:rPr>
      </w:pPr>
    </w:p>
    <w:p w14:paraId="2EDDD0AD" w14:textId="77777777" w:rsidR="00050556" w:rsidRDefault="00050556">
      <w:pPr>
        <w:widowControl w:val="0"/>
        <w:pBdr>
          <w:top w:val="nil"/>
          <w:left w:val="nil"/>
          <w:bottom w:val="nil"/>
          <w:right w:val="nil"/>
          <w:between w:val="nil"/>
        </w:pBdr>
        <w:spacing w:line="219" w:lineRule="auto"/>
        <w:ind w:left="7" w:right="556" w:firstLine="2"/>
        <w:rPr>
          <w:sz w:val="34"/>
          <w:szCs w:val="34"/>
        </w:rPr>
      </w:pPr>
    </w:p>
    <w:p w14:paraId="0E9B3C04" w14:textId="77777777" w:rsidR="00050556" w:rsidRDefault="00050556">
      <w:pPr>
        <w:widowControl w:val="0"/>
        <w:pBdr>
          <w:top w:val="nil"/>
          <w:left w:val="nil"/>
          <w:bottom w:val="nil"/>
          <w:right w:val="nil"/>
          <w:between w:val="nil"/>
        </w:pBdr>
        <w:spacing w:line="219" w:lineRule="auto"/>
        <w:ind w:right="556"/>
        <w:rPr>
          <w:sz w:val="34"/>
          <w:szCs w:val="34"/>
        </w:rPr>
      </w:pPr>
    </w:p>
    <w:p w14:paraId="745A1DA5" w14:textId="77777777" w:rsidR="00050556" w:rsidRDefault="003F5E7D">
      <w:pPr>
        <w:widowControl w:val="0"/>
        <w:pBdr>
          <w:top w:val="nil"/>
          <w:left w:val="nil"/>
          <w:bottom w:val="nil"/>
          <w:right w:val="nil"/>
          <w:between w:val="nil"/>
        </w:pBdr>
        <w:spacing w:line="219" w:lineRule="auto"/>
        <w:ind w:left="-1440" w:right="-1725" w:firstLine="15"/>
        <w:jc w:val="center"/>
        <w:rPr>
          <w:b/>
          <w:i/>
          <w:color w:val="000000"/>
          <w:sz w:val="28"/>
          <w:szCs w:val="28"/>
        </w:rPr>
      </w:pPr>
      <w:r>
        <w:rPr>
          <w:b/>
          <w:color w:val="000000"/>
          <w:sz w:val="28"/>
          <w:szCs w:val="28"/>
        </w:rPr>
        <w:t xml:space="preserve">Good Faith Estimate for Health Care Items and Services </w:t>
      </w:r>
    </w:p>
    <w:p w14:paraId="40304BFC" w14:textId="77777777" w:rsidR="00050556" w:rsidRDefault="003F5E7D">
      <w:pPr>
        <w:widowControl w:val="0"/>
        <w:pBdr>
          <w:top w:val="nil"/>
          <w:left w:val="nil"/>
          <w:bottom w:val="nil"/>
          <w:right w:val="nil"/>
          <w:between w:val="nil"/>
        </w:pBdr>
        <w:spacing w:before="383" w:line="240" w:lineRule="auto"/>
        <w:ind w:left="-1440" w:right="-1725"/>
        <w:rPr>
          <w:color w:val="000000"/>
          <w:sz w:val="20"/>
          <w:szCs w:val="20"/>
        </w:rPr>
      </w:pPr>
      <w:r>
        <w:rPr>
          <w:color w:val="000000"/>
          <w:sz w:val="20"/>
          <w:szCs w:val="20"/>
        </w:rPr>
        <w:t>You are entitled to receive this “Good Faith Estimate” of what the charges could be for psychotherapy services provided to you. While it is not possible for a psychotherapist to know, in advance, how many psychotherapy sessions may be necessary or appropri</w:t>
      </w:r>
      <w:r>
        <w:rPr>
          <w:color w:val="000000"/>
          <w:sz w:val="20"/>
          <w:szCs w:val="20"/>
        </w:rPr>
        <w:t>ate for a given person, this form provides an estimate of the cost of services provided. Your total cost of services will depend upon the number of psychotherapy sessions you attend, your individual needs and circumstances, and the type and amount of servi</w:t>
      </w:r>
      <w:r>
        <w:rPr>
          <w:color w:val="000000"/>
          <w:sz w:val="20"/>
          <w:szCs w:val="20"/>
        </w:rPr>
        <w:t xml:space="preserve">ces that are provided to you. </w:t>
      </w:r>
    </w:p>
    <w:p w14:paraId="17DFE4EE" w14:textId="77777777" w:rsidR="00050556" w:rsidRDefault="003F5E7D">
      <w:pPr>
        <w:widowControl w:val="0"/>
        <w:pBdr>
          <w:top w:val="nil"/>
          <w:left w:val="nil"/>
          <w:bottom w:val="nil"/>
          <w:right w:val="nil"/>
          <w:between w:val="nil"/>
        </w:pBdr>
        <w:spacing w:before="126" w:line="240" w:lineRule="auto"/>
        <w:ind w:left="-1440" w:right="-1725"/>
        <w:rPr>
          <w:color w:val="000000"/>
          <w:sz w:val="20"/>
          <w:szCs w:val="20"/>
        </w:rPr>
      </w:pPr>
      <w:r>
        <w:rPr>
          <w:color w:val="000000"/>
          <w:sz w:val="20"/>
          <w:szCs w:val="20"/>
        </w:rPr>
        <w:t xml:space="preserve">This estimate is NOT a contract and does not obligate you to obtain any services from the provider(s) listed, nor does it include any services rendered to you that are not identified here.  There </w:t>
      </w:r>
      <w:r>
        <w:rPr>
          <w:sz w:val="20"/>
          <w:szCs w:val="20"/>
        </w:rPr>
        <w:t>is no change to cost of servi</w:t>
      </w:r>
      <w:r>
        <w:rPr>
          <w:sz w:val="20"/>
          <w:szCs w:val="20"/>
        </w:rPr>
        <w:t xml:space="preserve">ces and we as therapists determine our costs based on government regulations, this is just a formalized way to notify all patients what their estimated costs of therapy are.  </w:t>
      </w:r>
    </w:p>
    <w:p w14:paraId="035E44E6" w14:textId="77777777" w:rsidR="00050556" w:rsidRDefault="003F5E7D">
      <w:pPr>
        <w:widowControl w:val="0"/>
        <w:pBdr>
          <w:top w:val="nil"/>
          <w:left w:val="nil"/>
          <w:bottom w:val="nil"/>
          <w:right w:val="nil"/>
          <w:between w:val="nil"/>
        </w:pBdr>
        <w:spacing w:before="437" w:line="240" w:lineRule="auto"/>
        <w:ind w:left="-1440" w:right="-1725"/>
        <w:rPr>
          <w:color w:val="000000"/>
          <w:sz w:val="27"/>
          <w:szCs w:val="27"/>
        </w:rPr>
      </w:pPr>
      <w:r>
        <w:rPr>
          <w:b/>
          <w:color w:val="000000"/>
          <w:sz w:val="24"/>
          <w:szCs w:val="24"/>
        </w:rPr>
        <w:t>Disclaimer</w:t>
      </w:r>
      <w:r>
        <w:rPr>
          <w:color w:val="000000"/>
          <w:sz w:val="27"/>
          <w:szCs w:val="27"/>
        </w:rPr>
        <w:t xml:space="preserve"> </w:t>
      </w:r>
    </w:p>
    <w:p w14:paraId="5285D524" w14:textId="77777777" w:rsidR="00050556" w:rsidRDefault="003F5E7D">
      <w:pPr>
        <w:widowControl w:val="0"/>
        <w:pBdr>
          <w:top w:val="nil"/>
          <w:left w:val="nil"/>
          <w:bottom w:val="nil"/>
          <w:right w:val="nil"/>
          <w:between w:val="nil"/>
        </w:pBdr>
        <w:spacing w:before="357" w:line="240" w:lineRule="auto"/>
        <w:ind w:left="-1440" w:right="-1725"/>
        <w:rPr>
          <w:sz w:val="20"/>
          <w:szCs w:val="20"/>
        </w:rPr>
      </w:pPr>
      <w:r>
        <w:rPr>
          <w:color w:val="000000"/>
          <w:sz w:val="20"/>
          <w:szCs w:val="20"/>
        </w:rPr>
        <w:t>This Good Faith Estimate is not intended to serve as a recommendation for treatment or a prediction that you may need to attend a specified number of psychotherapy visits. The number of visits that are appropriate in your case, and the estimated cost for t</w:t>
      </w:r>
      <w:r>
        <w:rPr>
          <w:color w:val="000000"/>
          <w:sz w:val="20"/>
          <w:szCs w:val="20"/>
        </w:rPr>
        <w:t xml:space="preserve">hose services, depends on your needs and what we agree to in consultation. You are entitled to disagree with any recommendations made to you concerning your treatment and you may discontinue treatment at any time. </w:t>
      </w:r>
    </w:p>
    <w:p w14:paraId="734E98A5" w14:textId="77777777" w:rsidR="00050556" w:rsidRDefault="003F5E7D">
      <w:pPr>
        <w:widowControl w:val="0"/>
        <w:pBdr>
          <w:top w:val="nil"/>
          <w:left w:val="nil"/>
          <w:bottom w:val="nil"/>
          <w:right w:val="nil"/>
          <w:between w:val="nil"/>
        </w:pBdr>
        <w:spacing w:before="357" w:line="240" w:lineRule="auto"/>
        <w:ind w:left="-1440" w:right="-1725"/>
        <w:rPr>
          <w:sz w:val="20"/>
          <w:szCs w:val="20"/>
        </w:rPr>
      </w:pPr>
      <w:r>
        <w:rPr>
          <w:color w:val="000000"/>
          <w:sz w:val="20"/>
          <w:szCs w:val="20"/>
        </w:rPr>
        <w:t xml:space="preserve">This Good Faith Estimate shows the costs </w:t>
      </w:r>
      <w:r>
        <w:rPr>
          <w:color w:val="000000"/>
          <w:sz w:val="20"/>
          <w:szCs w:val="20"/>
        </w:rPr>
        <w:t xml:space="preserve">of items and services that are reasonably expected for your health care needs for an item or service. The estimate is based on information known at the time the estimate was created. </w:t>
      </w:r>
    </w:p>
    <w:p w14:paraId="2942F897" w14:textId="77777777" w:rsidR="00050556" w:rsidRDefault="003F5E7D">
      <w:pPr>
        <w:widowControl w:val="0"/>
        <w:pBdr>
          <w:top w:val="nil"/>
          <w:left w:val="nil"/>
          <w:bottom w:val="nil"/>
          <w:right w:val="nil"/>
          <w:between w:val="nil"/>
        </w:pBdr>
        <w:spacing w:before="357" w:line="240" w:lineRule="auto"/>
        <w:ind w:left="-1440" w:right="-1725"/>
        <w:rPr>
          <w:color w:val="000000"/>
          <w:sz w:val="20"/>
          <w:szCs w:val="20"/>
        </w:rPr>
      </w:pPr>
      <w:r>
        <w:rPr>
          <w:color w:val="000000"/>
          <w:sz w:val="20"/>
          <w:szCs w:val="20"/>
        </w:rPr>
        <w:t>This Good Faith Estimate does not include any unknown or unexpected cost</w:t>
      </w:r>
      <w:r>
        <w:rPr>
          <w:color w:val="000000"/>
          <w:sz w:val="20"/>
          <w:szCs w:val="20"/>
        </w:rPr>
        <w:t xml:space="preserve">s that may arise during treatment. You could be charged more if complications or special circumstances occur. If this happens, federal law allows you to dispute (appeal) the bill. </w:t>
      </w:r>
    </w:p>
    <w:p w14:paraId="09477C12" w14:textId="77777777" w:rsidR="00050556" w:rsidRDefault="003F5E7D">
      <w:pPr>
        <w:widowControl w:val="0"/>
        <w:pBdr>
          <w:top w:val="nil"/>
          <w:left w:val="nil"/>
          <w:bottom w:val="nil"/>
          <w:right w:val="nil"/>
          <w:between w:val="nil"/>
        </w:pBdr>
        <w:spacing w:before="437" w:line="240" w:lineRule="auto"/>
        <w:ind w:left="-1440" w:right="-1725"/>
        <w:rPr>
          <w:b/>
          <w:color w:val="000000"/>
          <w:sz w:val="27"/>
          <w:szCs w:val="27"/>
        </w:rPr>
      </w:pPr>
      <w:r>
        <w:rPr>
          <w:b/>
          <w:color w:val="000000"/>
          <w:sz w:val="24"/>
          <w:szCs w:val="24"/>
        </w:rPr>
        <w:t>Please complete the following:</w:t>
      </w:r>
      <w:r>
        <w:rPr>
          <w:b/>
          <w:color w:val="000000"/>
          <w:sz w:val="27"/>
          <w:szCs w:val="27"/>
        </w:rPr>
        <w:t xml:space="preserve"> </w:t>
      </w:r>
    </w:p>
    <w:p w14:paraId="166F6F65" w14:textId="77777777" w:rsidR="00050556" w:rsidRDefault="003F5E7D">
      <w:pPr>
        <w:widowControl w:val="0"/>
        <w:pBdr>
          <w:top w:val="nil"/>
          <w:left w:val="nil"/>
          <w:bottom w:val="nil"/>
          <w:right w:val="nil"/>
          <w:between w:val="nil"/>
        </w:pBdr>
        <w:spacing w:before="357" w:line="240" w:lineRule="auto"/>
        <w:ind w:left="-1440" w:right="-1725"/>
        <w:rPr>
          <w:b/>
          <w:sz w:val="20"/>
          <w:szCs w:val="20"/>
          <w:u w:val="single"/>
        </w:rPr>
      </w:pPr>
      <w:r>
        <w:rPr>
          <w:b/>
          <w:color w:val="000000"/>
          <w:sz w:val="20"/>
          <w:szCs w:val="20"/>
          <w:u w:val="single"/>
        </w:rPr>
        <w:t>Full Name</w:t>
      </w:r>
      <w:r>
        <w:rPr>
          <w:b/>
          <w:sz w:val="20"/>
          <w:szCs w:val="20"/>
          <w:u w:val="single"/>
        </w:rPr>
        <w:t>:</w:t>
      </w:r>
    </w:p>
    <w:p w14:paraId="4C1139A7" w14:textId="77777777" w:rsidR="00050556" w:rsidRDefault="003F5E7D">
      <w:pPr>
        <w:widowControl w:val="0"/>
        <w:pBdr>
          <w:top w:val="nil"/>
          <w:left w:val="nil"/>
          <w:bottom w:val="nil"/>
          <w:right w:val="nil"/>
          <w:between w:val="nil"/>
        </w:pBdr>
        <w:spacing w:before="357" w:line="240" w:lineRule="auto"/>
        <w:ind w:left="-1440" w:right="-1725"/>
        <w:rPr>
          <w:b/>
          <w:sz w:val="20"/>
          <w:szCs w:val="20"/>
          <w:u w:val="single"/>
        </w:rPr>
      </w:pPr>
      <w:r>
        <w:rPr>
          <w:b/>
          <w:sz w:val="20"/>
          <w:szCs w:val="20"/>
          <w:u w:val="single"/>
        </w:rPr>
        <w:t>Date Of Birth:</w:t>
      </w:r>
    </w:p>
    <w:p w14:paraId="4BDD8BD7" w14:textId="77777777" w:rsidR="00050556" w:rsidRDefault="003F5E7D">
      <w:pPr>
        <w:widowControl w:val="0"/>
        <w:pBdr>
          <w:top w:val="nil"/>
          <w:left w:val="nil"/>
          <w:bottom w:val="nil"/>
          <w:right w:val="nil"/>
          <w:between w:val="nil"/>
        </w:pBdr>
        <w:spacing w:before="357" w:line="240" w:lineRule="auto"/>
        <w:ind w:left="-1440" w:right="-1725"/>
        <w:rPr>
          <w:b/>
          <w:sz w:val="20"/>
          <w:szCs w:val="20"/>
          <w:u w:val="single"/>
        </w:rPr>
      </w:pPr>
      <w:r>
        <w:rPr>
          <w:b/>
          <w:sz w:val="20"/>
          <w:szCs w:val="20"/>
          <w:u w:val="single"/>
        </w:rPr>
        <w:t>Diagnostic Code</w:t>
      </w:r>
    </w:p>
    <w:p w14:paraId="0D4A9E96" w14:textId="77777777" w:rsidR="00050556" w:rsidRDefault="00050556">
      <w:pPr>
        <w:widowControl w:val="0"/>
        <w:pBdr>
          <w:top w:val="nil"/>
          <w:left w:val="nil"/>
          <w:bottom w:val="nil"/>
          <w:right w:val="nil"/>
          <w:between w:val="nil"/>
        </w:pBdr>
        <w:spacing w:before="357" w:line="240" w:lineRule="auto"/>
        <w:ind w:left="-1440" w:right="-1725"/>
        <w:rPr>
          <w:sz w:val="27"/>
          <w:szCs w:val="27"/>
        </w:rPr>
      </w:pPr>
    </w:p>
    <w:p w14:paraId="02B28E0D" w14:textId="77777777" w:rsidR="00050556" w:rsidRDefault="00050556">
      <w:pPr>
        <w:widowControl w:val="0"/>
        <w:pBdr>
          <w:top w:val="nil"/>
          <w:left w:val="nil"/>
          <w:bottom w:val="nil"/>
          <w:right w:val="nil"/>
          <w:between w:val="nil"/>
        </w:pBdr>
        <w:spacing w:before="357" w:line="240" w:lineRule="auto"/>
        <w:ind w:left="-1440" w:right="-1725"/>
        <w:rPr>
          <w:sz w:val="27"/>
          <w:szCs w:val="27"/>
        </w:rPr>
      </w:pPr>
    </w:p>
    <w:p w14:paraId="17004CFC" w14:textId="77777777" w:rsidR="00050556" w:rsidRDefault="00050556">
      <w:pPr>
        <w:widowControl w:val="0"/>
        <w:pBdr>
          <w:top w:val="nil"/>
          <w:left w:val="nil"/>
          <w:bottom w:val="nil"/>
          <w:right w:val="nil"/>
          <w:between w:val="nil"/>
        </w:pBdr>
        <w:spacing w:before="357" w:line="240" w:lineRule="auto"/>
        <w:ind w:left="-1440" w:right="-1725"/>
        <w:rPr>
          <w:sz w:val="27"/>
          <w:szCs w:val="27"/>
        </w:rPr>
      </w:pPr>
    </w:p>
    <w:p w14:paraId="0196253D" w14:textId="77777777" w:rsidR="00050556" w:rsidRDefault="00050556">
      <w:pPr>
        <w:widowControl w:val="0"/>
        <w:pBdr>
          <w:top w:val="nil"/>
          <w:left w:val="nil"/>
          <w:bottom w:val="nil"/>
          <w:right w:val="nil"/>
          <w:between w:val="nil"/>
        </w:pBdr>
        <w:spacing w:before="357" w:line="240" w:lineRule="auto"/>
        <w:ind w:left="-1440" w:right="-1725"/>
        <w:rPr>
          <w:sz w:val="27"/>
          <w:szCs w:val="27"/>
        </w:rPr>
      </w:pPr>
    </w:p>
    <w:p w14:paraId="781F366D" w14:textId="77777777" w:rsidR="00050556" w:rsidRDefault="00050556">
      <w:pPr>
        <w:widowControl w:val="0"/>
        <w:pBdr>
          <w:top w:val="nil"/>
          <w:left w:val="nil"/>
          <w:bottom w:val="nil"/>
          <w:right w:val="nil"/>
          <w:between w:val="nil"/>
        </w:pBdr>
        <w:spacing w:before="357" w:line="240" w:lineRule="auto"/>
        <w:ind w:left="-1440" w:right="-1725"/>
        <w:rPr>
          <w:sz w:val="27"/>
          <w:szCs w:val="27"/>
        </w:rPr>
      </w:pPr>
    </w:p>
    <w:p w14:paraId="6077E650" w14:textId="77777777" w:rsidR="00050556" w:rsidRDefault="003F5E7D">
      <w:pPr>
        <w:widowControl w:val="0"/>
        <w:pBdr>
          <w:top w:val="nil"/>
          <w:left w:val="nil"/>
          <w:bottom w:val="nil"/>
          <w:right w:val="nil"/>
          <w:between w:val="nil"/>
        </w:pBdr>
        <w:spacing w:before="357" w:line="240" w:lineRule="auto"/>
        <w:ind w:left="-1440" w:right="-1725"/>
        <w:jc w:val="center"/>
        <w:rPr>
          <w:color w:val="000000"/>
          <w:sz w:val="27"/>
          <w:szCs w:val="27"/>
        </w:rPr>
      </w:pPr>
      <w:r>
        <w:rPr>
          <w:sz w:val="27"/>
          <w:szCs w:val="27"/>
          <w:u w:val="single"/>
        </w:rPr>
        <w:t>Good Faith E</w:t>
      </w:r>
      <w:r>
        <w:rPr>
          <w:color w:val="000000"/>
          <w:sz w:val="27"/>
          <w:szCs w:val="27"/>
          <w:u w:val="single"/>
        </w:rPr>
        <w:t>stimate</w:t>
      </w:r>
      <w:r>
        <w:rPr>
          <w:color w:val="000000"/>
          <w:sz w:val="27"/>
          <w:szCs w:val="27"/>
        </w:rPr>
        <w:t xml:space="preserve"> </w:t>
      </w:r>
    </w:p>
    <w:p w14:paraId="72CB7409" w14:textId="77777777" w:rsidR="00050556" w:rsidRDefault="003F5E7D">
      <w:pPr>
        <w:widowControl w:val="0"/>
        <w:pBdr>
          <w:top w:val="nil"/>
          <w:left w:val="nil"/>
          <w:bottom w:val="nil"/>
          <w:right w:val="nil"/>
          <w:between w:val="nil"/>
        </w:pBdr>
        <w:spacing w:before="357" w:line="240" w:lineRule="auto"/>
        <w:ind w:left="-1440" w:right="-1725"/>
        <w:rPr>
          <w:color w:val="000000"/>
          <w:sz w:val="20"/>
          <w:szCs w:val="20"/>
        </w:rPr>
      </w:pPr>
      <w:r>
        <w:rPr>
          <w:color w:val="000000"/>
          <w:sz w:val="20"/>
          <w:szCs w:val="20"/>
        </w:rPr>
        <w:t xml:space="preserve">This Good Faith Estimate provided by:  </w:t>
      </w:r>
    </w:p>
    <w:p w14:paraId="022F6978" w14:textId="77777777" w:rsidR="00050556" w:rsidRDefault="003F5E7D">
      <w:pPr>
        <w:widowControl w:val="0"/>
        <w:pBdr>
          <w:top w:val="nil"/>
          <w:left w:val="nil"/>
          <w:bottom w:val="nil"/>
          <w:right w:val="nil"/>
          <w:between w:val="nil"/>
        </w:pBdr>
        <w:spacing w:before="40" w:line="240" w:lineRule="auto"/>
        <w:ind w:left="-1440" w:right="-1725"/>
        <w:rPr>
          <w:sz w:val="20"/>
          <w:szCs w:val="20"/>
        </w:rPr>
      </w:pPr>
      <w:r>
        <w:rPr>
          <w:color w:val="000000"/>
          <w:sz w:val="20"/>
          <w:szCs w:val="20"/>
        </w:rPr>
        <w:t>NPI: 1386279560</w:t>
      </w:r>
      <w:r>
        <w:rPr>
          <w:sz w:val="20"/>
          <w:szCs w:val="20"/>
        </w:rPr>
        <w:tab/>
      </w:r>
      <w:r>
        <w:rPr>
          <w:sz w:val="20"/>
          <w:szCs w:val="20"/>
        </w:rPr>
        <w:tab/>
      </w:r>
      <w:r>
        <w:rPr>
          <w:sz w:val="20"/>
          <w:szCs w:val="20"/>
        </w:rPr>
        <w:tab/>
      </w:r>
      <w:proofErr w:type="gramStart"/>
      <w:r>
        <w:rPr>
          <w:color w:val="000000"/>
          <w:sz w:val="20"/>
          <w:szCs w:val="20"/>
        </w:rPr>
        <w:t>TI</w:t>
      </w:r>
      <w:r>
        <w:rPr>
          <w:sz w:val="20"/>
          <w:szCs w:val="20"/>
        </w:rPr>
        <w:t>N</w:t>
      </w:r>
      <w:proofErr w:type="gramEnd"/>
      <w:r>
        <w:rPr>
          <w:sz w:val="20"/>
          <w:szCs w:val="20"/>
        </w:rPr>
        <w:t>: 84-4704442</w:t>
      </w:r>
    </w:p>
    <w:p w14:paraId="6FEDDF28" w14:textId="77777777" w:rsidR="00050556" w:rsidRDefault="003F5E7D">
      <w:pPr>
        <w:widowControl w:val="0"/>
        <w:pBdr>
          <w:top w:val="nil"/>
          <w:left w:val="nil"/>
          <w:bottom w:val="nil"/>
          <w:right w:val="nil"/>
          <w:between w:val="nil"/>
        </w:pBdr>
        <w:spacing w:before="40" w:line="240" w:lineRule="auto"/>
        <w:ind w:left="-1440" w:right="-1725"/>
        <w:rPr>
          <w:sz w:val="20"/>
          <w:szCs w:val="20"/>
        </w:rPr>
      </w:pPr>
      <w:r>
        <w:rPr>
          <w:color w:val="000000"/>
          <w:sz w:val="20"/>
          <w:szCs w:val="20"/>
        </w:rPr>
        <w:t>Services will be provided via telehealth or in-person a</w:t>
      </w:r>
      <w:r>
        <w:rPr>
          <w:sz w:val="20"/>
          <w:szCs w:val="20"/>
        </w:rPr>
        <w:t>t Infinity Wellness Center &amp; Consulting</w:t>
      </w:r>
    </w:p>
    <w:p w14:paraId="1396F513" w14:textId="77777777" w:rsidR="00050556" w:rsidRDefault="00050556">
      <w:pPr>
        <w:widowControl w:val="0"/>
        <w:pBdr>
          <w:top w:val="nil"/>
          <w:left w:val="nil"/>
          <w:bottom w:val="nil"/>
          <w:right w:val="nil"/>
          <w:between w:val="nil"/>
        </w:pBdr>
        <w:spacing w:before="40" w:line="240" w:lineRule="auto"/>
        <w:ind w:left="-1440" w:right="-1725"/>
        <w:rPr>
          <w:sz w:val="17"/>
          <w:szCs w:val="17"/>
        </w:rPr>
      </w:pPr>
    </w:p>
    <w:p w14:paraId="2144A7E8" w14:textId="77777777" w:rsidR="00050556" w:rsidRDefault="003F5E7D">
      <w:pPr>
        <w:widowControl w:val="0"/>
        <w:pBdr>
          <w:top w:val="nil"/>
          <w:left w:val="nil"/>
          <w:bottom w:val="nil"/>
          <w:right w:val="nil"/>
          <w:between w:val="nil"/>
        </w:pBdr>
        <w:spacing w:before="40" w:line="240" w:lineRule="auto"/>
        <w:ind w:left="-1440" w:right="-1725"/>
        <w:rPr>
          <w:color w:val="000000"/>
          <w:sz w:val="17"/>
          <w:szCs w:val="17"/>
        </w:rPr>
      </w:pPr>
      <w:r>
        <w:rPr>
          <w:color w:val="000000"/>
          <w:sz w:val="17"/>
          <w:szCs w:val="17"/>
        </w:rPr>
        <w:t xml:space="preserve">I anticipate your treatment will include a variety of the </w:t>
      </w:r>
      <w:r>
        <w:rPr>
          <w:sz w:val="17"/>
          <w:szCs w:val="17"/>
        </w:rPr>
        <w:t xml:space="preserve">following billing codes.  </w:t>
      </w:r>
    </w:p>
    <w:p w14:paraId="61EA2621" w14:textId="7A3948A0" w:rsidR="00050556" w:rsidRDefault="003F5E7D">
      <w:pPr>
        <w:widowControl w:val="0"/>
        <w:pBdr>
          <w:top w:val="nil"/>
          <w:left w:val="nil"/>
          <w:bottom w:val="nil"/>
          <w:right w:val="nil"/>
          <w:between w:val="nil"/>
        </w:pBdr>
        <w:spacing w:before="40" w:line="240" w:lineRule="auto"/>
        <w:ind w:left="-1440" w:right="-1725"/>
        <w:rPr>
          <w:color w:val="000000"/>
          <w:sz w:val="17"/>
          <w:szCs w:val="17"/>
        </w:rPr>
      </w:pPr>
      <w:r>
        <w:rPr>
          <w:sz w:val="17"/>
          <w:szCs w:val="17"/>
        </w:rPr>
        <w:t>D</w:t>
      </w:r>
      <w:r>
        <w:rPr>
          <w:color w:val="000000"/>
          <w:sz w:val="17"/>
          <w:szCs w:val="17"/>
        </w:rPr>
        <w:t>iagnostic evaluation (90791</w:t>
      </w:r>
    </w:p>
    <w:p w14:paraId="6EC59854" w14:textId="02A416CB" w:rsidR="00050556" w:rsidRDefault="003F5E7D">
      <w:pPr>
        <w:widowControl w:val="0"/>
        <w:pBdr>
          <w:top w:val="nil"/>
          <w:left w:val="nil"/>
          <w:bottom w:val="nil"/>
          <w:right w:val="nil"/>
          <w:between w:val="nil"/>
        </w:pBdr>
        <w:spacing w:before="40" w:line="240" w:lineRule="auto"/>
        <w:ind w:left="-1440" w:right="-1725"/>
        <w:rPr>
          <w:sz w:val="17"/>
          <w:szCs w:val="17"/>
        </w:rPr>
      </w:pPr>
      <w:r>
        <w:rPr>
          <w:sz w:val="17"/>
          <w:szCs w:val="17"/>
        </w:rPr>
        <w:t xml:space="preserve">60 Minute therapy appointment (90843)  </w:t>
      </w:r>
    </w:p>
    <w:p w14:paraId="2D71AE47" w14:textId="6C0B162D" w:rsidR="00050556" w:rsidRDefault="003F5E7D">
      <w:pPr>
        <w:widowControl w:val="0"/>
        <w:pBdr>
          <w:top w:val="nil"/>
          <w:left w:val="nil"/>
          <w:bottom w:val="nil"/>
          <w:right w:val="nil"/>
          <w:between w:val="nil"/>
        </w:pBdr>
        <w:spacing w:before="40" w:line="240" w:lineRule="auto"/>
        <w:ind w:left="-1440" w:right="-1725"/>
        <w:rPr>
          <w:sz w:val="17"/>
          <w:szCs w:val="17"/>
        </w:rPr>
      </w:pPr>
      <w:r>
        <w:rPr>
          <w:sz w:val="17"/>
          <w:szCs w:val="17"/>
        </w:rPr>
        <w:t xml:space="preserve">45 Minute therapy appointment (90834 </w:t>
      </w:r>
    </w:p>
    <w:p w14:paraId="7D3792A9" w14:textId="005EB18B" w:rsidR="00050556" w:rsidRDefault="003F5E7D">
      <w:pPr>
        <w:widowControl w:val="0"/>
        <w:pBdr>
          <w:top w:val="nil"/>
          <w:left w:val="nil"/>
          <w:bottom w:val="nil"/>
          <w:right w:val="nil"/>
          <w:between w:val="nil"/>
        </w:pBdr>
        <w:spacing w:before="40" w:line="240" w:lineRule="auto"/>
        <w:ind w:left="-1440" w:right="-1725"/>
        <w:rPr>
          <w:sz w:val="17"/>
          <w:szCs w:val="17"/>
        </w:rPr>
      </w:pPr>
      <w:r>
        <w:rPr>
          <w:sz w:val="17"/>
          <w:szCs w:val="17"/>
        </w:rPr>
        <w:t>30 Minute therapy appointment (</w:t>
      </w:r>
      <w:proofErr w:type="gramStart"/>
      <w:r>
        <w:rPr>
          <w:sz w:val="17"/>
          <w:szCs w:val="17"/>
        </w:rPr>
        <w:t>90832 )</w:t>
      </w:r>
      <w:proofErr w:type="gramEnd"/>
      <w:r>
        <w:rPr>
          <w:sz w:val="17"/>
          <w:szCs w:val="17"/>
        </w:rPr>
        <w:t xml:space="preserve"> </w:t>
      </w:r>
    </w:p>
    <w:p w14:paraId="5802586D" w14:textId="77777777" w:rsidR="00050556" w:rsidRDefault="00050556">
      <w:pPr>
        <w:widowControl w:val="0"/>
        <w:pBdr>
          <w:top w:val="nil"/>
          <w:left w:val="nil"/>
          <w:bottom w:val="nil"/>
          <w:right w:val="nil"/>
          <w:between w:val="nil"/>
        </w:pBdr>
        <w:spacing w:before="40" w:line="240" w:lineRule="auto"/>
        <w:ind w:left="-1440" w:right="-1725"/>
        <w:rPr>
          <w:sz w:val="17"/>
          <w:szCs w:val="17"/>
        </w:rPr>
      </w:pPr>
    </w:p>
    <w:p w14:paraId="6D073153" w14:textId="77777777" w:rsidR="00050556" w:rsidRDefault="003F5E7D">
      <w:pPr>
        <w:widowControl w:val="0"/>
        <w:pBdr>
          <w:top w:val="nil"/>
          <w:left w:val="nil"/>
          <w:bottom w:val="nil"/>
          <w:right w:val="nil"/>
          <w:between w:val="nil"/>
        </w:pBdr>
        <w:spacing w:before="40" w:line="240" w:lineRule="auto"/>
        <w:ind w:left="-1440" w:right="-1725"/>
        <w:rPr>
          <w:color w:val="000000"/>
          <w:sz w:val="17"/>
          <w:szCs w:val="17"/>
        </w:rPr>
      </w:pPr>
      <w:r>
        <w:rPr>
          <w:color w:val="000000"/>
          <w:sz w:val="17"/>
          <w:szCs w:val="17"/>
        </w:rPr>
        <w:t xml:space="preserve"> </w:t>
      </w:r>
      <w:r>
        <w:rPr>
          <w:sz w:val="17"/>
          <w:szCs w:val="17"/>
        </w:rPr>
        <w:t>M</w:t>
      </w:r>
      <w:r>
        <w:rPr>
          <w:color w:val="000000"/>
          <w:sz w:val="17"/>
          <w:szCs w:val="17"/>
        </w:rPr>
        <w:t>ost clients will attend one psychotherapy visit per week or one psychotherapy visit per 2 weeks, but the frequency of psychotherapy visits that</w:t>
      </w:r>
      <w:r>
        <w:rPr>
          <w:color w:val="000000"/>
          <w:sz w:val="17"/>
          <w:szCs w:val="17"/>
        </w:rPr>
        <w:t xml:space="preserve"> are appropriate in your case may be more or less than once per week, depending upon your needs. </w:t>
      </w:r>
    </w:p>
    <w:p w14:paraId="47FC344A" w14:textId="65802563" w:rsidR="00050556" w:rsidRDefault="00665088">
      <w:pPr>
        <w:widowControl w:val="0"/>
        <w:pBdr>
          <w:top w:val="nil"/>
          <w:left w:val="nil"/>
          <w:bottom w:val="nil"/>
          <w:right w:val="nil"/>
          <w:between w:val="nil"/>
        </w:pBdr>
        <w:spacing w:before="126" w:line="240" w:lineRule="auto"/>
        <w:ind w:left="-1440" w:right="-1725"/>
        <w:rPr>
          <w:color w:val="000000"/>
          <w:sz w:val="17"/>
          <w:szCs w:val="17"/>
        </w:rPr>
      </w:pPr>
      <w:r>
        <w:rPr>
          <w:color w:val="000000"/>
          <w:sz w:val="17"/>
          <w:szCs w:val="17"/>
        </w:rPr>
        <w:t xml:space="preserve">Example: </w:t>
      </w:r>
      <w:r w:rsidR="003F5E7D">
        <w:rPr>
          <w:color w:val="000000"/>
          <w:sz w:val="17"/>
          <w:szCs w:val="17"/>
        </w:rPr>
        <w:t xml:space="preserve">Total estimated charges for 1 session per 2 weeks including the </w:t>
      </w:r>
      <w:r w:rsidR="003F5E7D">
        <w:rPr>
          <w:sz w:val="17"/>
          <w:szCs w:val="17"/>
        </w:rPr>
        <w:t>initial</w:t>
      </w:r>
      <w:r w:rsidR="003F5E7D">
        <w:rPr>
          <w:color w:val="000000"/>
          <w:sz w:val="17"/>
          <w:szCs w:val="17"/>
        </w:rPr>
        <w:t xml:space="preserve"> </w:t>
      </w:r>
      <w:r w:rsidR="003F5E7D">
        <w:rPr>
          <w:sz w:val="17"/>
          <w:szCs w:val="17"/>
        </w:rPr>
        <w:t xml:space="preserve">Diagnostic </w:t>
      </w:r>
      <w:proofErr w:type="gramStart"/>
      <w:r w:rsidR="003F5E7D">
        <w:rPr>
          <w:sz w:val="17"/>
          <w:szCs w:val="17"/>
        </w:rPr>
        <w:t>Evaluation:</w:t>
      </w:r>
      <w:r w:rsidR="003F5E7D">
        <w:rPr>
          <w:color w:val="000000"/>
          <w:sz w:val="17"/>
          <w:szCs w:val="17"/>
        </w:rPr>
        <w:t>:</w:t>
      </w:r>
      <w:proofErr w:type="gramEnd"/>
      <w:r w:rsidR="003F5E7D">
        <w:rPr>
          <w:color w:val="000000"/>
          <w:sz w:val="17"/>
          <w:szCs w:val="17"/>
        </w:rPr>
        <w:t xml:space="preserve"> </w:t>
      </w:r>
    </w:p>
    <w:p w14:paraId="316ECD88" w14:textId="7DC842BC" w:rsidR="00050556" w:rsidRDefault="003F5E7D">
      <w:pPr>
        <w:widowControl w:val="0"/>
        <w:pBdr>
          <w:top w:val="nil"/>
          <w:left w:val="nil"/>
          <w:bottom w:val="nil"/>
          <w:right w:val="nil"/>
          <w:between w:val="nil"/>
        </w:pBdr>
        <w:spacing w:before="155" w:line="240" w:lineRule="auto"/>
        <w:ind w:left="-1440" w:right="-1725"/>
        <w:rPr>
          <w:color w:val="000000"/>
          <w:sz w:val="17"/>
          <w:szCs w:val="17"/>
        </w:rPr>
      </w:pPr>
      <w:r>
        <w:rPr>
          <w:color w:val="000000"/>
          <w:sz w:val="17"/>
          <w:szCs w:val="17"/>
        </w:rPr>
        <w:t xml:space="preserve">4 Weeks of Service (Approx. 1 Month including </w:t>
      </w:r>
      <w:r>
        <w:rPr>
          <w:sz w:val="17"/>
          <w:szCs w:val="17"/>
        </w:rPr>
        <w:t>1 x 90791</w:t>
      </w:r>
      <w:r w:rsidR="00665088">
        <w:rPr>
          <w:sz w:val="17"/>
          <w:szCs w:val="17"/>
        </w:rPr>
        <w:t>@ $170</w:t>
      </w:r>
      <w:r>
        <w:rPr>
          <w:sz w:val="17"/>
          <w:szCs w:val="17"/>
        </w:rPr>
        <w:t xml:space="preserve"> and 1</w:t>
      </w:r>
      <w:r>
        <w:rPr>
          <w:sz w:val="17"/>
          <w:szCs w:val="17"/>
        </w:rPr>
        <w:t xml:space="preserve"> x 90834</w:t>
      </w:r>
      <w:r w:rsidR="00665088">
        <w:rPr>
          <w:sz w:val="17"/>
          <w:szCs w:val="17"/>
        </w:rPr>
        <w:t xml:space="preserve"> @ $150</w:t>
      </w:r>
      <w:r>
        <w:rPr>
          <w:color w:val="000000"/>
          <w:sz w:val="17"/>
          <w:szCs w:val="17"/>
        </w:rPr>
        <w:t>) $ 320</w:t>
      </w:r>
    </w:p>
    <w:p w14:paraId="02CF9B4C" w14:textId="794D1EAD" w:rsidR="00050556" w:rsidRDefault="003F5E7D">
      <w:pPr>
        <w:widowControl w:val="0"/>
        <w:pBdr>
          <w:top w:val="nil"/>
          <w:left w:val="nil"/>
          <w:bottom w:val="nil"/>
          <w:right w:val="nil"/>
          <w:between w:val="nil"/>
        </w:pBdr>
        <w:spacing w:before="40" w:line="240" w:lineRule="auto"/>
        <w:ind w:left="-1440" w:right="-1725"/>
        <w:rPr>
          <w:color w:val="000000"/>
          <w:sz w:val="17"/>
          <w:szCs w:val="17"/>
        </w:rPr>
      </w:pPr>
      <w:r>
        <w:rPr>
          <w:color w:val="000000"/>
          <w:sz w:val="17"/>
          <w:szCs w:val="17"/>
        </w:rPr>
        <w:t>12 Weeks of Service (Approx. 3 Months</w:t>
      </w:r>
      <w:r>
        <w:rPr>
          <w:sz w:val="17"/>
          <w:szCs w:val="17"/>
        </w:rPr>
        <w:t>; including 1 x 90791</w:t>
      </w:r>
      <w:r w:rsidR="00665088">
        <w:rPr>
          <w:sz w:val="17"/>
          <w:szCs w:val="17"/>
        </w:rPr>
        <w:t xml:space="preserve"> @$</w:t>
      </w:r>
      <w:proofErr w:type="gramStart"/>
      <w:r w:rsidR="00665088">
        <w:rPr>
          <w:sz w:val="17"/>
          <w:szCs w:val="17"/>
        </w:rPr>
        <w:t xml:space="preserve">170 </w:t>
      </w:r>
      <w:r>
        <w:rPr>
          <w:sz w:val="17"/>
          <w:szCs w:val="17"/>
        </w:rPr>
        <w:t xml:space="preserve"> and</w:t>
      </w:r>
      <w:proofErr w:type="gramEnd"/>
      <w:r>
        <w:rPr>
          <w:sz w:val="17"/>
          <w:szCs w:val="17"/>
        </w:rPr>
        <w:t xml:space="preserve"> 1 x 90834</w:t>
      </w:r>
      <w:r w:rsidR="00665088">
        <w:rPr>
          <w:sz w:val="17"/>
          <w:szCs w:val="17"/>
        </w:rPr>
        <w:t xml:space="preserve"> @ $150</w:t>
      </w:r>
      <w:r>
        <w:rPr>
          <w:color w:val="000000"/>
          <w:sz w:val="17"/>
          <w:szCs w:val="17"/>
        </w:rPr>
        <w:t>) $ 926</w:t>
      </w:r>
    </w:p>
    <w:p w14:paraId="7185719F" w14:textId="77777777" w:rsidR="00050556" w:rsidRDefault="00050556">
      <w:pPr>
        <w:widowControl w:val="0"/>
        <w:pBdr>
          <w:top w:val="nil"/>
          <w:left w:val="nil"/>
          <w:bottom w:val="nil"/>
          <w:right w:val="nil"/>
          <w:between w:val="nil"/>
        </w:pBdr>
        <w:spacing w:before="40" w:line="240" w:lineRule="auto"/>
        <w:ind w:left="-1440" w:right="-1725"/>
        <w:rPr>
          <w:sz w:val="17"/>
          <w:szCs w:val="17"/>
        </w:rPr>
      </w:pPr>
    </w:p>
    <w:p w14:paraId="2764D7C1" w14:textId="77777777" w:rsidR="00050556" w:rsidRDefault="003F5E7D">
      <w:pPr>
        <w:widowControl w:val="0"/>
        <w:pBdr>
          <w:top w:val="nil"/>
          <w:left w:val="nil"/>
          <w:bottom w:val="nil"/>
          <w:right w:val="nil"/>
          <w:between w:val="nil"/>
        </w:pBdr>
        <w:spacing w:before="40" w:line="240" w:lineRule="auto"/>
        <w:ind w:left="-1440" w:right="-1725"/>
        <w:rPr>
          <w:color w:val="000000"/>
          <w:sz w:val="20"/>
          <w:szCs w:val="20"/>
        </w:rPr>
      </w:pPr>
      <w:r>
        <w:rPr>
          <w:color w:val="000000"/>
          <w:sz w:val="20"/>
          <w:szCs w:val="20"/>
        </w:rPr>
        <w:t>There may be additional items or services recommended as part of the course of treatment that would be scheduled or requested separately and are not reflected in this good faith estimate. These additional services may include</w:t>
      </w:r>
      <w:r>
        <w:rPr>
          <w:sz w:val="20"/>
          <w:szCs w:val="20"/>
        </w:rPr>
        <w:t xml:space="preserve"> </w:t>
      </w:r>
    </w:p>
    <w:p w14:paraId="62B5BC63" w14:textId="77777777" w:rsidR="00050556" w:rsidRDefault="003F5E7D">
      <w:pPr>
        <w:widowControl w:val="0"/>
        <w:pBdr>
          <w:top w:val="nil"/>
          <w:left w:val="nil"/>
          <w:bottom w:val="nil"/>
          <w:right w:val="nil"/>
          <w:between w:val="nil"/>
        </w:pBdr>
        <w:spacing w:before="11" w:line="279" w:lineRule="auto"/>
        <w:ind w:left="-1440" w:right="-1725"/>
        <w:rPr>
          <w:color w:val="000000"/>
          <w:sz w:val="20"/>
          <w:szCs w:val="20"/>
        </w:rPr>
      </w:pPr>
      <w:r>
        <w:rPr>
          <w:color w:val="000000"/>
          <w:sz w:val="20"/>
          <w:szCs w:val="20"/>
        </w:rPr>
        <w:t xml:space="preserve"> </w:t>
      </w:r>
    </w:p>
    <w:p w14:paraId="7109016C" w14:textId="1E9EBF59" w:rsidR="00050556" w:rsidRDefault="003F5E7D">
      <w:pPr>
        <w:widowControl w:val="0"/>
        <w:pBdr>
          <w:top w:val="nil"/>
          <w:left w:val="nil"/>
          <w:bottom w:val="nil"/>
          <w:right w:val="nil"/>
          <w:between w:val="nil"/>
        </w:pBdr>
        <w:spacing w:before="11" w:line="279" w:lineRule="auto"/>
        <w:ind w:left="-1440" w:right="-1725"/>
        <w:rPr>
          <w:color w:val="000000"/>
          <w:sz w:val="20"/>
          <w:szCs w:val="20"/>
        </w:rPr>
      </w:pPr>
      <w:r>
        <w:rPr>
          <w:color w:val="000000"/>
          <w:sz w:val="20"/>
          <w:szCs w:val="20"/>
        </w:rPr>
        <w:t>Family Psychotherapy (90847</w:t>
      </w:r>
    </w:p>
    <w:p w14:paraId="018875D0" w14:textId="4B1F6D68" w:rsidR="00050556" w:rsidRDefault="003F5E7D">
      <w:pPr>
        <w:widowControl w:val="0"/>
        <w:pBdr>
          <w:top w:val="nil"/>
          <w:left w:val="nil"/>
          <w:bottom w:val="nil"/>
          <w:right w:val="nil"/>
          <w:between w:val="nil"/>
        </w:pBdr>
        <w:spacing w:before="11" w:line="240" w:lineRule="auto"/>
        <w:ind w:left="-1440" w:right="-1725"/>
        <w:rPr>
          <w:color w:val="000000"/>
          <w:sz w:val="20"/>
          <w:szCs w:val="20"/>
        </w:rPr>
      </w:pPr>
      <w:r>
        <w:rPr>
          <w:color w:val="000000"/>
          <w:sz w:val="20"/>
          <w:szCs w:val="20"/>
        </w:rPr>
        <w:t xml:space="preserve">Psychotherapy for Crisis (90839) </w:t>
      </w:r>
    </w:p>
    <w:p w14:paraId="6B1C5D7D" w14:textId="77777777" w:rsidR="00050556" w:rsidRDefault="003F5E7D">
      <w:pPr>
        <w:widowControl w:val="0"/>
        <w:pBdr>
          <w:top w:val="nil"/>
          <w:left w:val="nil"/>
          <w:bottom w:val="nil"/>
          <w:right w:val="nil"/>
          <w:between w:val="nil"/>
        </w:pBdr>
        <w:spacing w:before="11" w:line="240" w:lineRule="auto"/>
        <w:ind w:left="-1440" w:right="-1725"/>
        <w:rPr>
          <w:sz w:val="20"/>
          <w:szCs w:val="20"/>
        </w:rPr>
      </w:pPr>
      <w:r>
        <w:rPr>
          <w:sz w:val="20"/>
          <w:szCs w:val="20"/>
        </w:rPr>
        <w:t>No Show or Late Cancelation Fee $100</w:t>
      </w:r>
    </w:p>
    <w:p w14:paraId="3A3B75B4" w14:textId="77777777" w:rsidR="00050556" w:rsidRDefault="00050556">
      <w:pPr>
        <w:widowControl w:val="0"/>
        <w:pBdr>
          <w:top w:val="nil"/>
          <w:left w:val="nil"/>
          <w:bottom w:val="nil"/>
          <w:right w:val="nil"/>
          <w:between w:val="nil"/>
        </w:pBdr>
        <w:spacing w:before="11" w:line="240" w:lineRule="auto"/>
        <w:ind w:left="-1440" w:right="-1725"/>
        <w:rPr>
          <w:sz w:val="20"/>
          <w:szCs w:val="20"/>
        </w:rPr>
      </w:pPr>
    </w:p>
    <w:p w14:paraId="161F51FC" w14:textId="77777777" w:rsidR="00050556" w:rsidRDefault="003F5E7D">
      <w:pPr>
        <w:widowControl w:val="0"/>
        <w:pBdr>
          <w:top w:val="nil"/>
          <w:left w:val="nil"/>
          <w:bottom w:val="nil"/>
          <w:right w:val="nil"/>
          <w:between w:val="nil"/>
        </w:pBdr>
        <w:spacing w:before="11" w:line="240" w:lineRule="auto"/>
        <w:ind w:left="-1440" w:right="-1725"/>
        <w:rPr>
          <w:sz w:val="20"/>
          <w:szCs w:val="20"/>
        </w:rPr>
      </w:pPr>
      <w:r>
        <w:rPr>
          <w:sz w:val="20"/>
          <w:szCs w:val="20"/>
        </w:rPr>
        <w:t xml:space="preserve">There are </w:t>
      </w:r>
      <w:r>
        <w:rPr>
          <w:sz w:val="20"/>
          <w:szCs w:val="20"/>
          <w:u w:val="single"/>
        </w:rPr>
        <w:t>non-medical</w:t>
      </w:r>
      <w:r>
        <w:rPr>
          <w:sz w:val="20"/>
          <w:szCs w:val="20"/>
        </w:rPr>
        <w:t xml:space="preserve"> costs that are not included on this GFE that do not apply to all patients and will be provided if or when those services are needed.  These services may include court fees, school meetings, disability forms or other consultation outside of the normal ther</w:t>
      </w:r>
      <w:r>
        <w:rPr>
          <w:sz w:val="20"/>
          <w:szCs w:val="20"/>
        </w:rPr>
        <w:t>apeutic services.</w:t>
      </w:r>
    </w:p>
    <w:p w14:paraId="4A98F0FC" w14:textId="77777777" w:rsidR="00050556" w:rsidRDefault="00050556">
      <w:pPr>
        <w:widowControl w:val="0"/>
        <w:pBdr>
          <w:top w:val="nil"/>
          <w:left w:val="nil"/>
          <w:bottom w:val="nil"/>
          <w:right w:val="nil"/>
          <w:between w:val="nil"/>
        </w:pBdr>
        <w:spacing w:before="11" w:line="240" w:lineRule="auto"/>
        <w:ind w:left="-1440" w:right="-1725"/>
        <w:rPr>
          <w:sz w:val="20"/>
          <w:szCs w:val="20"/>
        </w:rPr>
      </w:pPr>
    </w:p>
    <w:p w14:paraId="6861D57A" w14:textId="77777777" w:rsidR="00050556" w:rsidRDefault="003F5E7D">
      <w:pPr>
        <w:widowControl w:val="0"/>
        <w:pBdr>
          <w:top w:val="nil"/>
          <w:left w:val="nil"/>
          <w:bottom w:val="nil"/>
          <w:right w:val="nil"/>
          <w:between w:val="nil"/>
        </w:pBdr>
        <w:spacing w:line="216" w:lineRule="auto"/>
        <w:ind w:left="-1440" w:right="-1725"/>
        <w:rPr>
          <w:b/>
          <w:sz w:val="20"/>
          <w:szCs w:val="20"/>
        </w:rPr>
      </w:pPr>
      <w:r>
        <w:rPr>
          <w:b/>
          <w:sz w:val="20"/>
          <w:szCs w:val="20"/>
        </w:rPr>
        <w:t>Dispute Process</w:t>
      </w:r>
    </w:p>
    <w:p w14:paraId="0C4792AC" w14:textId="77777777" w:rsidR="00050556" w:rsidRDefault="00050556">
      <w:pPr>
        <w:widowControl w:val="0"/>
        <w:pBdr>
          <w:top w:val="nil"/>
          <w:left w:val="nil"/>
          <w:bottom w:val="nil"/>
          <w:right w:val="nil"/>
          <w:between w:val="nil"/>
        </w:pBdr>
        <w:spacing w:line="216" w:lineRule="auto"/>
        <w:ind w:left="-1440" w:right="-1725"/>
        <w:rPr>
          <w:b/>
          <w:sz w:val="20"/>
          <w:szCs w:val="20"/>
        </w:rPr>
      </w:pPr>
    </w:p>
    <w:p w14:paraId="30D292CC" w14:textId="77777777" w:rsidR="00050556" w:rsidRDefault="003F5E7D">
      <w:pPr>
        <w:widowControl w:val="0"/>
        <w:pBdr>
          <w:top w:val="nil"/>
          <w:left w:val="nil"/>
          <w:bottom w:val="nil"/>
          <w:right w:val="nil"/>
          <w:between w:val="nil"/>
        </w:pBdr>
        <w:spacing w:line="216" w:lineRule="auto"/>
        <w:ind w:left="-1440" w:right="-1725"/>
        <w:rPr>
          <w:color w:val="000000"/>
          <w:sz w:val="17"/>
          <w:szCs w:val="17"/>
        </w:rPr>
      </w:pPr>
      <w:r>
        <w:rPr>
          <w:color w:val="000000"/>
          <w:sz w:val="20"/>
          <w:szCs w:val="20"/>
        </w:rPr>
        <w:t>If you are billed for more than this Good Faith Estimate, you have the right to dispute the bill.</w:t>
      </w:r>
      <w:r>
        <w:rPr>
          <w:color w:val="000000"/>
          <w:sz w:val="27"/>
          <w:szCs w:val="27"/>
        </w:rPr>
        <w:t xml:space="preserve"> </w:t>
      </w:r>
      <w:r>
        <w:rPr>
          <w:color w:val="000000"/>
          <w:sz w:val="17"/>
          <w:szCs w:val="17"/>
        </w:rPr>
        <w:t xml:space="preserve">You may contact if your billed charges are higher than the Good Faith Estimate. You can ask to update the bill to match the Good Faith Estimate, ask to negotiate the bill, or ask if there is financial assistance available. If you receive a bill that is at </w:t>
      </w:r>
      <w:r>
        <w:rPr>
          <w:color w:val="000000"/>
          <w:sz w:val="17"/>
          <w:szCs w:val="17"/>
        </w:rPr>
        <w:t>least $400 more than your Good Faith Estimate, you can dispute the bill. You may start a dispute resolution process with the U.S. Department of Health and Human Services (HHS). If you choose to use the dispute resolution process, you must start the dispute</w:t>
      </w:r>
      <w:r>
        <w:rPr>
          <w:color w:val="000000"/>
          <w:sz w:val="17"/>
          <w:szCs w:val="17"/>
        </w:rPr>
        <w:t xml:space="preserve"> process within 120 calendar days (about 4 months) of the date on the original bill. </w:t>
      </w:r>
    </w:p>
    <w:p w14:paraId="19566C6F" w14:textId="77777777" w:rsidR="00050556" w:rsidRDefault="003F5E7D">
      <w:pPr>
        <w:widowControl w:val="0"/>
        <w:pBdr>
          <w:top w:val="nil"/>
          <w:left w:val="nil"/>
          <w:bottom w:val="nil"/>
          <w:right w:val="nil"/>
          <w:between w:val="nil"/>
        </w:pBdr>
        <w:spacing w:before="126" w:line="279" w:lineRule="auto"/>
        <w:ind w:left="-1440" w:right="-1725"/>
        <w:rPr>
          <w:sz w:val="17"/>
          <w:szCs w:val="17"/>
        </w:rPr>
      </w:pPr>
      <w:r>
        <w:rPr>
          <w:color w:val="000000"/>
          <w:sz w:val="17"/>
          <w:szCs w:val="17"/>
        </w:rPr>
        <w:t>There is a $25 fee to use the dispute process. If the agency reviewing your dispute agrees with you, you will have to pay the price on this Good Faith Estimate. If the ag</w:t>
      </w:r>
      <w:r>
        <w:rPr>
          <w:color w:val="000000"/>
          <w:sz w:val="17"/>
          <w:szCs w:val="17"/>
        </w:rPr>
        <w:t xml:space="preserve">ency disagrees with you and agrees with the health care provider or facility, you will have to pay the higher amount. </w:t>
      </w:r>
    </w:p>
    <w:p w14:paraId="238AAD60" w14:textId="77777777" w:rsidR="00050556" w:rsidRDefault="003F5E7D">
      <w:pPr>
        <w:widowControl w:val="0"/>
        <w:pBdr>
          <w:top w:val="nil"/>
          <w:left w:val="nil"/>
          <w:bottom w:val="nil"/>
          <w:right w:val="nil"/>
          <w:between w:val="nil"/>
        </w:pBdr>
        <w:spacing w:before="126" w:line="279" w:lineRule="auto"/>
        <w:ind w:left="-1440" w:right="-1725"/>
        <w:rPr>
          <w:sz w:val="17"/>
          <w:szCs w:val="17"/>
        </w:rPr>
      </w:pPr>
      <w:r>
        <w:rPr>
          <w:color w:val="000000"/>
          <w:sz w:val="17"/>
          <w:szCs w:val="17"/>
        </w:rPr>
        <w:t>For questions or more information about your right to a Good Faith Estimate, or to start the dispute process, go to www.cms.gov/nosurpris</w:t>
      </w:r>
      <w:r>
        <w:rPr>
          <w:color w:val="000000"/>
          <w:sz w:val="17"/>
          <w:szCs w:val="17"/>
        </w:rPr>
        <w:t xml:space="preserve">es or call (877) 696-6775. </w:t>
      </w:r>
    </w:p>
    <w:p w14:paraId="1A2A078E" w14:textId="77777777" w:rsidR="00050556" w:rsidRDefault="00050556">
      <w:pPr>
        <w:widowControl w:val="0"/>
        <w:pBdr>
          <w:top w:val="nil"/>
          <w:left w:val="nil"/>
          <w:bottom w:val="nil"/>
          <w:right w:val="nil"/>
          <w:between w:val="nil"/>
        </w:pBdr>
        <w:spacing w:before="126" w:line="279" w:lineRule="auto"/>
        <w:ind w:left="-1440" w:right="-1725"/>
        <w:jc w:val="center"/>
        <w:rPr>
          <w:b/>
          <w:sz w:val="16"/>
          <w:szCs w:val="16"/>
        </w:rPr>
      </w:pPr>
    </w:p>
    <w:p w14:paraId="59709798" w14:textId="77777777" w:rsidR="00050556" w:rsidRDefault="003F5E7D">
      <w:pPr>
        <w:widowControl w:val="0"/>
        <w:pBdr>
          <w:top w:val="nil"/>
          <w:left w:val="nil"/>
          <w:bottom w:val="nil"/>
          <w:right w:val="nil"/>
          <w:between w:val="nil"/>
        </w:pBdr>
        <w:spacing w:before="126" w:line="279" w:lineRule="auto"/>
        <w:ind w:left="-1440" w:right="-1725"/>
        <w:jc w:val="center"/>
        <w:rPr>
          <w:sz w:val="27"/>
          <w:szCs w:val="27"/>
        </w:rPr>
      </w:pPr>
      <w:r>
        <w:rPr>
          <w:b/>
          <w:color w:val="000000"/>
          <w:sz w:val="16"/>
          <w:szCs w:val="16"/>
        </w:rPr>
        <w:t>Keep a copy of this Good Faith Estimate in a safe place or take pictures of it. You may need it if you are billed a higher amount.</w:t>
      </w:r>
    </w:p>
    <w:sectPr w:rsidR="00050556">
      <w:headerReference w:type="default" r:id="rId6"/>
      <w:pgSz w:w="12240" w:h="15840"/>
      <w:pgMar w:top="391" w:right="2657" w:bottom="864" w:left="26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84CF" w14:textId="77777777" w:rsidR="003F5E7D" w:rsidRDefault="003F5E7D">
      <w:pPr>
        <w:spacing w:line="240" w:lineRule="auto"/>
      </w:pPr>
      <w:r>
        <w:separator/>
      </w:r>
    </w:p>
  </w:endnote>
  <w:endnote w:type="continuationSeparator" w:id="0">
    <w:p w14:paraId="59960F1F" w14:textId="77777777" w:rsidR="003F5E7D" w:rsidRDefault="003F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62C6" w14:textId="77777777" w:rsidR="003F5E7D" w:rsidRDefault="003F5E7D">
      <w:pPr>
        <w:spacing w:line="240" w:lineRule="auto"/>
      </w:pPr>
      <w:r>
        <w:separator/>
      </w:r>
    </w:p>
  </w:footnote>
  <w:footnote w:type="continuationSeparator" w:id="0">
    <w:p w14:paraId="0314C18F" w14:textId="77777777" w:rsidR="003F5E7D" w:rsidRDefault="003F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31BC" w14:textId="77777777" w:rsidR="00050556" w:rsidRDefault="003F5E7D">
    <w:pPr>
      <w:jc w:val="center"/>
    </w:pPr>
    <w:r>
      <w:rPr>
        <w:noProof/>
      </w:rPr>
      <w:drawing>
        <wp:anchor distT="114300" distB="114300" distL="114300" distR="114300" simplePos="0" relativeHeight="251658240" behindDoc="1" locked="0" layoutInCell="1" hidden="0" allowOverlap="1" wp14:anchorId="222882CB" wp14:editId="072E727A">
          <wp:simplePos x="0" y="0"/>
          <wp:positionH relativeFrom="column">
            <wp:posOffset>1057394</wp:posOffset>
          </wp:positionH>
          <wp:positionV relativeFrom="paragraph">
            <wp:posOffset>47626</wp:posOffset>
          </wp:positionV>
          <wp:extent cx="2274833" cy="146781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406" t="21234" r="19554" b="16907"/>
                  <a:stretch>
                    <a:fillRect/>
                  </a:stretch>
                </pic:blipFill>
                <pic:spPr>
                  <a:xfrm>
                    <a:off x="0" y="0"/>
                    <a:ext cx="2274833" cy="146781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56"/>
    <w:rsid w:val="00050556"/>
    <w:rsid w:val="003F5E7D"/>
    <w:rsid w:val="0066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14C9"/>
  <w15:docId w15:val="{CACC991D-286E-4E36-ACB8-96F15274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Turner-Baldwin</cp:lastModifiedBy>
  <cp:revision>2</cp:revision>
  <dcterms:created xsi:type="dcterms:W3CDTF">2022-01-03T02:29:00Z</dcterms:created>
  <dcterms:modified xsi:type="dcterms:W3CDTF">2022-01-03T02:31:00Z</dcterms:modified>
</cp:coreProperties>
</file>